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7DA5" w14:textId="35CFD320" w:rsidR="00A45D97" w:rsidRPr="00FC11E0" w:rsidRDefault="00A36A0D" w:rsidP="00FC11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C11E0">
        <w:rPr>
          <w:rFonts w:ascii="Arial" w:hAnsi="Arial" w:cs="Arial"/>
          <w:b/>
          <w:bCs/>
          <w:color w:val="222222"/>
          <w:sz w:val="24"/>
          <w:szCs w:val="24"/>
        </w:rPr>
        <w:t xml:space="preserve">Camp </w:t>
      </w:r>
      <w:bookmarkStart w:id="0" w:name="c263leck"/>
      <w:bookmarkEnd w:id="0"/>
      <w:r w:rsidRPr="00FC11E0">
        <w:rPr>
          <w:rFonts w:ascii="Arial" w:hAnsi="Arial" w:cs="Arial"/>
          <w:b/>
          <w:bCs/>
          <w:color w:val="222222"/>
          <w:sz w:val="24"/>
          <w:szCs w:val="24"/>
        </w:rPr>
        <w:t xml:space="preserve">263 </w:t>
      </w:r>
      <w:proofErr w:type="spellStart"/>
      <w:r w:rsidRPr="00FC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Leckhampton</w:t>
      </w:r>
      <w:proofErr w:type="spellEnd"/>
      <w:r w:rsidRPr="00FC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Court Camp, </w:t>
      </w:r>
      <w:proofErr w:type="spellStart"/>
      <w:r w:rsidRPr="00FC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Leckhampton</w:t>
      </w:r>
      <w:proofErr w:type="spellEnd"/>
      <w:r w:rsidRPr="00FC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 Gloucestershire</w:t>
      </w:r>
    </w:p>
    <w:p w14:paraId="00E33C22" w14:textId="28869F19" w:rsidR="00A76F56" w:rsidRPr="00FC11E0" w:rsidRDefault="00A76F56" w:rsidP="00E66F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1"/>
        <w:gridCol w:w="4399"/>
        <w:gridCol w:w="359"/>
        <w:gridCol w:w="2470"/>
        <w:gridCol w:w="2004"/>
        <w:gridCol w:w="1307"/>
        <w:gridCol w:w="2811"/>
        <w:gridCol w:w="993"/>
      </w:tblGrid>
      <w:tr w:rsidR="00FC11E0" w:rsidRPr="003C1970" w14:paraId="7EB37DAB" w14:textId="77777777" w:rsidTr="00BB4D78">
        <w:tc>
          <w:tcPr>
            <w:tcW w:w="15388" w:type="dxa"/>
            <w:gridSpan w:val="8"/>
          </w:tcPr>
          <w:p w14:paraId="26C2152F" w14:textId="5A3A23F2" w:rsidR="00FC11E0" w:rsidRPr="00FC11E0" w:rsidRDefault="00FC11E0" w:rsidP="00FC1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FC11E0" w:rsidRPr="003C1970" w14:paraId="007959C4" w14:textId="77777777" w:rsidTr="00FC11E0">
        <w:tc>
          <w:tcPr>
            <w:tcW w:w="1339" w:type="dxa"/>
          </w:tcPr>
          <w:p w14:paraId="39737139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FC11E0">
              <w:rPr>
                <w:rFonts w:ascii="Arial" w:hAnsi="Arial" w:cs="Arial"/>
                <w:sz w:val="20"/>
                <w:szCs w:val="20"/>
              </w:rPr>
              <w:t>263(G.W.C.)</w:t>
            </w:r>
          </w:p>
        </w:tc>
        <w:tc>
          <w:tcPr>
            <w:tcW w:w="4358" w:type="dxa"/>
          </w:tcPr>
          <w:p w14:paraId="1CCB7286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11E0">
              <w:rPr>
                <w:rFonts w:ascii="Arial" w:hAnsi="Arial" w:cs="Arial"/>
                <w:sz w:val="20"/>
                <w:szCs w:val="20"/>
              </w:rPr>
              <w:t>Leckampton</w:t>
            </w:r>
            <w:proofErr w:type="spellEnd"/>
            <w:r w:rsidRPr="00FC11E0">
              <w:rPr>
                <w:rFonts w:ascii="Arial" w:hAnsi="Arial" w:cs="Arial"/>
                <w:sz w:val="20"/>
                <w:szCs w:val="20"/>
              </w:rPr>
              <w:t xml:space="preserve"> Court Camp, Cheltenham, Glos.</w:t>
            </w:r>
          </w:p>
        </w:tc>
        <w:tc>
          <w:tcPr>
            <w:tcW w:w="356" w:type="dxa"/>
          </w:tcPr>
          <w:p w14:paraId="43F537DA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FC11E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447" w:type="dxa"/>
          </w:tcPr>
          <w:p w14:paraId="316C7060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11E0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FC11E0">
              <w:rPr>
                <w:rFonts w:ascii="Arial" w:hAnsi="Arial" w:cs="Arial"/>
                <w:sz w:val="20"/>
                <w:szCs w:val="20"/>
              </w:rPr>
              <w:t>, Cheltenham</w:t>
            </w:r>
          </w:p>
        </w:tc>
        <w:tc>
          <w:tcPr>
            <w:tcW w:w="1985" w:type="dxa"/>
          </w:tcPr>
          <w:p w14:paraId="281FE5F9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FC11E0">
              <w:rPr>
                <w:rFonts w:ascii="Arial" w:hAnsi="Arial" w:cs="Arial"/>
                <w:sz w:val="20"/>
                <w:szCs w:val="20"/>
              </w:rPr>
              <w:t>Cheltenham 52363</w:t>
            </w:r>
          </w:p>
        </w:tc>
        <w:tc>
          <w:tcPr>
            <w:tcW w:w="1134" w:type="dxa"/>
          </w:tcPr>
          <w:p w14:paraId="6AC645CA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FC11E0">
              <w:rPr>
                <w:rFonts w:ascii="Arial" w:hAnsi="Arial" w:cs="Arial"/>
                <w:sz w:val="20"/>
                <w:szCs w:val="20"/>
              </w:rPr>
              <w:t>Cheltenham</w:t>
            </w:r>
          </w:p>
        </w:tc>
        <w:tc>
          <w:tcPr>
            <w:tcW w:w="2785" w:type="dxa"/>
          </w:tcPr>
          <w:p w14:paraId="53704966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11E0">
              <w:rPr>
                <w:rFonts w:ascii="Arial" w:hAnsi="Arial" w:cs="Arial"/>
                <w:sz w:val="20"/>
                <w:szCs w:val="20"/>
              </w:rPr>
              <w:t>Lt.Col.F.S.S</w:t>
            </w:r>
            <w:proofErr w:type="spellEnd"/>
            <w:r w:rsidRPr="00FC11E0">
              <w:rPr>
                <w:rFonts w:ascii="Arial" w:hAnsi="Arial" w:cs="Arial"/>
                <w:sz w:val="20"/>
                <w:szCs w:val="20"/>
              </w:rPr>
              <w:t>. Lamprey</w:t>
            </w:r>
          </w:p>
        </w:tc>
        <w:tc>
          <w:tcPr>
            <w:tcW w:w="984" w:type="dxa"/>
          </w:tcPr>
          <w:p w14:paraId="15BCA101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FC11E0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11839C36" w14:textId="77777777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679"/>
        <w:gridCol w:w="959"/>
        <w:gridCol w:w="5940"/>
        <w:gridCol w:w="1590"/>
        <w:gridCol w:w="1012"/>
        <w:gridCol w:w="2168"/>
        <w:gridCol w:w="1839"/>
      </w:tblGrid>
      <w:tr w:rsidR="00A45D97" w:rsidRPr="003C1970" w14:paraId="55B7AB99" w14:textId="77777777" w:rsidTr="00FC11E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0C7380" w14:textId="77777777" w:rsidR="00A45D97" w:rsidRPr="00FC11E0" w:rsidRDefault="00A45D97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3718"/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60AD7FA2" w14:textId="77777777" w:rsidTr="00FC11E0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3EEBF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EF50C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FB9BCB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94AAF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7089A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5D61B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79D2F0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9E22E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45D97" w:rsidRPr="003C1970" w14:paraId="20BA817E" w14:textId="77777777" w:rsidTr="00FC11E0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065EE3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C1970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3C1970">
              <w:rPr>
                <w:rFonts w:ascii="Arial" w:hAnsi="Arial" w:cs="Arial"/>
                <w:sz w:val="20"/>
                <w:szCs w:val="20"/>
              </w:rPr>
              <w:t xml:space="preserve"> 9440 1948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3200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A0863B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A5960A" w14:textId="72F203F9" w:rsidR="00A45D97" w:rsidRPr="003C1970" w:rsidRDefault="00A45D97" w:rsidP="00FC11E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Leckhampton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Court Camp,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Leckhampton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>,</w:t>
            </w:r>
            <w:r w:rsidR="00FC11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sz w:val="20"/>
                <w:szCs w:val="20"/>
              </w:rPr>
              <w:t>Cheltenham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9CB1B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Gloucestershire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71C3F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77CFF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732761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67CAA" w14:textId="71FC0BE2" w:rsidR="00A45D97" w:rsidRDefault="00A45D97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60E2B2" w14:textId="75EF0A40" w:rsidR="00FE3428" w:rsidRPr="00FE3428" w:rsidRDefault="00FE3428" w:rsidP="003D34B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 – </w:t>
      </w:r>
      <w:r w:rsidRPr="00FE3428">
        <w:rPr>
          <w:rFonts w:ascii="Arial" w:hAnsi="Arial" w:cs="Arial"/>
          <w:bCs/>
          <w:sz w:val="20"/>
          <w:szCs w:val="20"/>
        </w:rPr>
        <w:t>there is an excellent chapter about this camp in ‘</w:t>
      </w:r>
      <w:r w:rsidRPr="003D34BE">
        <w:rPr>
          <w:rFonts w:ascii="Arial" w:hAnsi="Arial" w:cs="Arial"/>
          <w:bCs/>
          <w:i/>
          <w:iCs/>
          <w:sz w:val="20"/>
          <w:szCs w:val="20"/>
        </w:rPr>
        <w:t xml:space="preserve">Inside </w:t>
      </w:r>
      <w:proofErr w:type="gramStart"/>
      <w:r w:rsidRPr="003D34BE">
        <w:rPr>
          <w:rFonts w:ascii="Arial" w:hAnsi="Arial" w:cs="Arial"/>
          <w:bCs/>
          <w:i/>
          <w:iCs/>
          <w:sz w:val="20"/>
          <w:szCs w:val="20"/>
        </w:rPr>
        <w:t>The</w:t>
      </w:r>
      <w:proofErr w:type="gramEnd"/>
      <w:r w:rsidRPr="003D34BE">
        <w:rPr>
          <w:rFonts w:ascii="Arial" w:hAnsi="Arial" w:cs="Arial"/>
          <w:bCs/>
          <w:i/>
          <w:iCs/>
          <w:sz w:val="20"/>
          <w:szCs w:val="20"/>
        </w:rPr>
        <w:t xml:space="preserve"> Wire’</w:t>
      </w:r>
      <w:r w:rsidRPr="00FE3428">
        <w:rPr>
          <w:rFonts w:ascii="Arial" w:hAnsi="Arial" w:cs="Arial"/>
          <w:bCs/>
          <w:sz w:val="20"/>
          <w:szCs w:val="20"/>
        </w:rPr>
        <w:t xml:space="preserve"> by Ian M C </w:t>
      </w:r>
      <w:proofErr w:type="spellStart"/>
      <w:r w:rsidRPr="00FE3428">
        <w:rPr>
          <w:rFonts w:ascii="Arial" w:hAnsi="Arial" w:cs="Arial"/>
          <w:bCs/>
          <w:sz w:val="20"/>
          <w:szCs w:val="20"/>
        </w:rPr>
        <w:t>Hollingsbee</w:t>
      </w:r>
      <w:proofErr w:type="spellEnd"/>
      <w:r w:rsidRPr="00FE3428">
        <w:rPr>
          <w:rFonts w:ascii="Arial" w:hAnsi="Arial" w:cs="Arial"/>
          <w:bCs/>
          <w:sz w:val="20"/>
          <w:szCs w:val="20"/>
        </w:rPr>
        <w:t>, The History Press, 2014. It has details of inspection reports, a camp plan, aerial photograph and details of the sub-camps. I therefore only give an outline and some further details here:</w:t>
      </w:r>
    </w:p>
    <w:p w14:paraId="5B194720" w14:textId="77777777" w:rsidR="00FE3428" w:rsidRPr="003C1970" w:rsidRDefault="00FE3428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5612"/>
      </w:tblGrid>
      <w:tr w:rsidR="00DD0D1B" w:rsidRPr="003C1970" w14:paraId="63B31D21" w14:textId="77777777" w:rsidTr="00070807">
        <w:tc>
          <w:tcPr>
            <w:tcW w:w="9776" w:type="dxa"/>
            <w:vMerge w:val="restart"/>
          </w:tcPr>
          <w:p w14:paraId="023EE3C2" w14:textId="36841AAD" w:rsidR="00DD0D1B" w:rsidRPr="00A715D6" w:rsidRDefault="00DD0D1B" w:rsidP="00A715D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proofErr w:type="spellStart"/>
            <w:r w:rsidR="00A715D6" w:rsidRPr="00A715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Leckhampton</w:t>
            </w:r>
            <w:proofErr w:type="spellEnd"/>
            <w:r w:rsidR="00A715D6" w:rsidRPr="00A715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is a district in south </w:t>
            </w:r>
            <w:r w:rsidR="00A715D6" w:rsidRPr="00A715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Cheltenham</w:t>
            </w:r>
            <w:r w:rsidR="00A715D6" w:rsidRPr="00A715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715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camp was in the grounds of the court.</w:t>
            </w:r>
          </w:p>
          <w:p w14:paraId="41B429C5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B34F6C" w14:textId="4764C476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715D6">
              <w:rPr>
                <w:rFonts w:ascii="Arial" w:hAnsi="Arial" w:cs="Arial"/>
                <w:bCs/>
                <w:sz w:val="20"/>
                <w:szCs w:val="20"/>
              </w:rPr>
              <w:t>Leckhampton</w:t>
            </w:r>
            <w:proofErr w:type="spellEnd"/>
            <w:r w:rsidR="00A715D6">
              <w:rPr>
                <w:rFonts w:ascii="Arial" w:hAnsi="Arial" w:cs="Arial"/>
                <w:bCs/>
                <w:sz w:val="20"/>
                <w:szCs w:val="20"/>
              </w:rPr>
              <w:t xml:space="preserve"> Court </w:t>
            </w:r>
            <w:r w:rsidR="00B6705A">
              <w:rPr>
                <w:rFonts w:ascii="Arial" w:hAnsi="Arial" w:cs="Arial"/>
                <w:bCs/>
                <w:sz w:val="20"/>
                <w:szCs w:val="20"/>
              </w:rPr>
              <w:t xml:space="preserve">was requisitioned in 1939. The court and estate </w:t>
            </w:r>
            <w:r w:rsidR="00A715D6">
              <w:rPr>
                <w:rFonts w:ascii="Arial" w:hAnsi="Arial" w:cs="Arial"/>
                <w:bCs/>
                <w:sz w:val="20"/>
                <w:szCs w:val="20"/>
              </w:rPr>
              <w:t xml:space="preserve">housed </w:t>
            </w:r>
            <w:r w:rsidR="00B6705A">
              <w:rPr>
                <w:rFonts w:ascii="Arial" w:hAnsi="Arial" w:cs="Arial"/>
                <w:bCs/>
                <w:sz w:val="20"/>
                <w:szCs w:val="20"/>
              </w:rPr>
              <w:t>the Durham Light Infantry, and from July 1942,</w:t>
            </w:r>
            <w:r w:rsidR="00A715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705A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A715D6">
              <w:rPr>
                <w:rFonts w:ascii="Arial" w:hAnsi="Arial" w:cs="Arial"/>
                <w:bCs/>
                <w:sz w:val="20"/>
                <w:szCs w:val="20"/>
              </w:rPr>
              <w:t xml:space="preserve">US </w:t>
            </w:r>
            <w:r w:rsidR="00B6705A">
              <w:rPr>
                <w:rFonts w:ascii="Arial" w:hAnsi="Arial" w:cs="Arial"/>
                <w:bCs/>
                <w:sz w:val="20"/>
                <w:szCs w:val="20"/>
              </w:rPr>
              <w:t>Army Signal Corps</w:t>
            </w:r>
            <w:r w:rsidR="00A715D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4FABF71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8F50C1" w14:textId="0C3E7353" w:rsidR="00DD0D1B" w:rsidRPr="00B6705A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B6705A" w:rsidRPr="00B6705A">
              <w:rPr>
                <w:rFonts w:ascii="Arial" w:hAnsi="Arial" w:cs="Arial"/>
                <w:bCs/>
                <w:sz w:val="20"/>
                <w:szCs w:val="20"/>
              </w:rPr>
              <w:t xml:space="preserve">Opened </w:t>
            </w:r>
            <w:r w:rsidR="00FE3428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B6705A" w:rsidRPr="00B6705A">
              <w:rPr>
                <w:rFonts w:ascii="Arial" w:hAnsi="Arial" w:cs="Arial"/>
                <w:bCs/>
                <w:sz w:val="20"/>
                <w:szCs w:val="20"/>
              </w:rPr>
              <w:t xml:space="preserve">n </w:t>
            </w:r>
            <w:r w:rsidR="00FE3428">
              <w:rPr>
                <w:rFonts w:ascii="Arial" w:hAnsi="Arial" w:cs="Arial"/>
                <w:bCs/>
                <w:sz w:val="20"/>
                <w:szCs w:val="20"/>
              </w:rPr>
              <w:t xml:space="preserve">7 </w:t>
            </w:r>
            <w:r w:rsidR="00B6705A" w:rsidRPr="00B6705A">
              <w:rPr>
                <w:rFonts w:ascii="Arial" w:hAnsi="Arial" w:cs="Arial"/>
                <w:bCs/>
                <w:sz w:val="20"/>
                <w:szCs w:val="20"/>
              </w:rPr>
              <w:t>September 1945 for German pows.</w:t>
            </w:r>
            <w:r w:rsidR="00FE3428">
              <w:rPr>
                <w:rFonts w:ascii="Arial" w:hAnsi="Arial" w:cs="Arial"/>
                <w:bCs/>
                <w:sz w:val="20"/>
                <w:szCs w:val="20"/>
              </w:rPr>
              <w:t xml:space="preserve"> Capacity 450 in 39 Nissen huts.</w:t>
            </w:r>
          </w:p>
          <w:p w14:paraId="47A5CAC5" w14:textId="77777777" w:rsidR="00B6705A" w:rsidRDefault="00B6705A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CFFCE" w14:textId="282C2BA4" w:rsidR="005661F1" w:rsidRPr="00B6705A" w:rsidRDefault="00B6705A" w:rsidP="00566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An article in the </w:t>
            </w:r>
            <w:r w:rsidRPr="00B6705A">
              <w:rPr>
                <w:rFonts w:ascii="Arial" w:hAnsi="Arial" w:cs="Arial"/>
                <w:spacing w:val="4"/>
                <w:sz w:val="20"/>
                <w:szCs w:val="20"/>
              </w:rPr>
              <w:t>Cheltenham</w:t>
            </w:r>
            <w:r w:rsidRPr="00B670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05A">
              <w:rPr>
                <w:rFonts w:ascii="Arial" w:hAnsi="Arial" w:cs="Arial"/>
                <w:spacing w:val="4"/>
                <w:sz w:val="20"/>
                <w:szCs w:val="20"/>
              </w:rPr>
              <w:t>Chronicle,</w:t>
            </w:r>
            <w:r w:rsidRPr="00B670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05A">
              <w:rPr>
                <w:rFonts w:ascii="Arial" w:hAnsi="Arial" w:cs="Arial"/>
                <w:spacing w:val="-2"/>
                <w:sz w:val="20"/>
                <w:szCs w:val="20"/>
              </w:rPr>
              <w:t>24</w:t>
            </w:r>
            <w:r w:rsidRPr="00B6705A">
              <w:rPr>
                <w:rFonts w:ascii="Arial" w:hAnsi="Arial" w:cs="Arial"/>
                <w:spacing w:val="-1"/>
                <w:sz w:val="20"/>
                <w:szCs w:val="20"/>
              </w:rPr>
              <w:t xml:space="preserve"> August</w:t>
            </w:r>
            <w:r w:rsidRPr="00B6705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705A">
              <w:rPr>
                <w:rFonts w:ascii="Arial" w:hAnsi="Arial" w:cs="Arial"/>
                <w:spacing w:val="-1"/>
                <w:sz w:val="20"/>
                <w:szCs w:val="20"/>
              </w:rPr>
              <w:t>1946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was headlined;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05A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'No</w:t>
            </w:r>
            <w:r w:rsidRPr="00B670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6705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Complaints</w:t>
            </w:r>
            <w:r w:rsidRPr="00B670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6705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from</w:t>
            </w:r>
            <w:r w:rsidRPr="00B6705A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6705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P.O.W.s</w:t>
            </w:r>
            <w:r w:rsidRPr="00B670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6705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at</w:t>
            </w:r>
            <w:r w:rsidRPr="00B6705A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705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Leckhampton</w:t>
            </w:r>
            <w:proofErr w:type="spellEnd"/>
            <w:r w:rsidRPr="00B6705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'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r w:rsidR="005661F1">
              <w:rPr>
                <w:rFonts w:ascii="Arial" w:hAnsi="Arial" w:cs="Arial"/>
                <w:spacing w:val="-1"/>
                <w:sz w:val="20"/>
                <w:szCs w:val="20"/>
              </w:rPr>
              <w:t>It noted that the pows were supplied with plastic token money to buy items from the camp canteen. The description of the camp remarked on how well maintained it was</w:t>
            </w:r>
            <w:r w:rsidR="00C3786F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5661F1">
              <w:rPr>
                <w:rFonts w:ascii="Arial" w:hAnsi="Arial" w:cs="Arial"/>
                <w:spacing w:val="-1"/>
                <w:sz w:val="20"/>
                <w:szCs w:val="20"/>
              </w:rPr>
              <w:t xml:space="preserve"> (also noted in ref 2 below) with a </w:t>
            </w:r>
            <w:r w:rsidR="005661F1" w:rsidRPr="005661F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'delightful</w:t>
            </w:r>
            <w:r w:rsidR="005661F1" w:rsidRPr="005661F1">
              <w:rPr>
                <w:rFonts w:ascii="Arial" w:hAnsi="Arial" w:cs="Arial"/>
                <w:i/>
                <w:iCs/>
                <w:spacing w:val="31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little</w:t>
            </w:r>
            <w:r w:rsidR="005661F1" w:rsidRPr="005661F1">
              <w:rPr>
                <w:rFonts w:ascii="Arial" w:hAnsi="Arial" w:cs="Arial"/>
                <w:i/>
                <w:iCs/>
                <w:spacing w:val="30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pool</w:t>
            </w:r>
            <w:r w:rsidR="005661F1" w:rsidRPr="005661F1">
              <w:rPr>
                <w:rFonts w:ascii="Arial" w:hAnsi="Arial" w:cs="Arial"/>
                <w:i/>
                <w:iCs/>
                <w:spacing w:val="31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="005661F1" w:rsidRPr="005661F1">
              <w:rPr>
                <w:rFonts w:ascii="Arial" w:hAnsi="Arial" w:cs="Arial"/>
                <w:i/>
                <w:iCs/>
                <w:spacing w:val="27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running</w:t>
            </w:r>
            <w:r w:rsidR="005661F1" w:rsidRPr="005661F1">
              <w:rPr>
                <w:rFonts w:ascii="Arial" w:hAnsi="Arial" w:cs="Arial"/>
                <w:i/>
                <w:iCs/>
                <w:spacing w:val="28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water</w:t>
            </w:r>
            <w:r w:rsidR="005661F1" w:rsidRPr="005661F1">
              <w:rPr>
                <w:rFonts w:ascii="Arial" w:hAnsi="Arial" w:cs="Arial"/>
                <w:i/>
                <w:iCs/>
                <w:spacing w:val="30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 w:rsidR="005661F1" w:rsidRPr="005661F1">
              <w:rPr>
                <w:rFonts w:ascii="Arial" w:hAnsi="Arial" w:cs="Arial"/>
                <w:i/>
                <w:iCs/>
                <w:spacing w:val="31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5661F1" w:rsidRPr="005661F1">
              <w:rPr>
                <w:rFonts w:ascii="Arial" w:hAnsi="Arial" w:cs="Arial"/>
                <w:i/>
                <w:iCs/>
                <w:spacing w:val="30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fountain,</w:t>
            </w:r>
            <w:r w:rsidR="005661F1" w:rsidRPr="005661F1">
              <w:rPr>
                <w:rFonts w:ascii="Arial" w:hAnsi="Arial" w:cs="Arial"/>
                <w:i/>
                <w:iCs/>
                <w:spacing w:val="30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ringing</w:t>
            </w:r>
            <w:r w:rsidR="005661F1" w:rsidRPr="005661F1">
              <w:rPr>
                <w:rFonts w:ascii="Arial" w:hAnsi="Arial" w:cs="Arial"/>
                <w:i/>
                <w:iCs/>
                <w:spacing w:val="28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by</w:t>
            </w:r>
            <w:r w:rsidR="005661F1" w:rsidRPr="005661F1">
              <w:rPr>
                <w:rFonts w:ascii="Arial" w:hAnsi="Arial" w:cs="Arial"/>
                <w:i/>
                <w:iCs/>
                <w:spacing w:val="28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5661F1" w:rsidRPr="005661F1">
              <w:rPr>
                <w:rFonts w:ascii="Arial" w:hAnsi="Arial" w:cs="Arial"/>
                <w:i/>
                <w:iCs/>
                <w:spacing w:val="30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bed</w:t>
            </w:r>
            <w:r w:rsidR="005661F1" w:rsidRPr="005661F1">
              <w:rPr>
                <w:rFonts w:ascii="Arial" w:hAnsi="Arial" w:cs="Arial"/>
                <w:i/>
                <w:iCs/>
                <w:spacing w:val="33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="005661F1" w:rsidRPr="005661F1">
              <w:rPr>
                <w:rFonts w:ascii="Arial" w:hAnsi="Arial" w:cs="Arial"/>
                <w:i/>
                <w:iCs/>
                <w:spacing w:val="30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flowering</w:t>
            </w:r>
            <w:r w:rsidR="005661F1" w:rsidRPr="005661F1">
              <w:rPr>
                <w:rFonts w:ascii="Arial" w:hAnsi="Arial" w:cs="Arial"/>
                <w:i/>
                <w:iCs/>
                <w:spacing w:val="57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pansies,</w:t>
            </w:r>
            <w:r w:rsidR="005661F1" w:rsidRPr="005661F1"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built</w:t>
            </w:r>
            <w:r w:rsidR="005661F1" w:rsidRPr="005661F1">
              <w:rPr>
                <w:rFonts w:ascii="Arial" w:hAnsi="Arial" w:cs="Arial"/>
                <w:i/>
                <w:iCs/>
                <w:spacing w:val="5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by</w:t>
            </w:r>
            <w:r w:rsidR="005661F1" w:rsidRPr="005661F1">
              <w:rPr>
                <w:rFonts w:ascii="Arial" w:hAnsi="Arial" w:cs="Arial"/>
                <w:i/>
                <w:iCs/>
                <w:spacing w:val="59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5661F1" w:rsidRPr="005661F1">
              <w:rPr>
                <w:rFonts w:ascii="Arial" w:hAnsi="Arial" w:cs="Arial"/>
                <w:i/>
                <w:iCs/>
                <w:spacing w:val="6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German</w:t>
            </w:r>
            <w:r w:rsidR="005661F1" w:rsidRPr="005661F1"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prisoners</w:t>
            </w:r>
            <w:r w:rsidR="005661F1" w:rsidRPr="005661F1"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="005661F1" w:rsidRPr="005661F1"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 xml:space="preserve"> </w:t>
            </w:r>
            <w:r w:rsidR="005661F1" w:rsidRPr="005661F1">
              <w:rPr>
                <w:rFonts w:ascii="Arial" w:hAnsi="Arial" w:cs="Arial"/>
                <w:i/>
                <w:iCs/>
                <w:sz w:val="20"/>
                <w:szCs w:val="20"/>
              </w:rPr>
              <w:t>war'</w:t>
            </w:r>
            <w:r w:rsidR="005661F1" w:rsidRPr="00B6705A">
              <w:rPr>
                <w:rFonts w:ascii="Arial" w:hAnsi="Arial" w:cs="Arial"/>
                <w:sz w:val="20"/>
                <w:szCs w:val="20"/>
              </w:rPr>
              <w:t>.</w:t>
            </w:r>
            <w:r w:rsidR="005661F1" w:rsidRPr="00B6705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</w:p>
          <w:p w14:paraId="19CBA11E" w14:textId="77777777" w:rsidR="005661F1" w:rsidRDefault="005661F1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DD51DB" w14:textId="262CA932" w:rsidR="003477D8" w:rsidRPr="00AB4CF9" w:rsidRDefault="003F7471" w:rsidP="003F7471">
            <w:pPr>
              <w:shd w:val="clear" w:color="auto" w:fill="FFFFFF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B4CF9">
              <w:rPr>
                <w:rFonts w:ascii="Arial" w:hAnsi="Arial" w:cs="Arial"/>
                <w:spacing w:val="-1"/>
                <w:sz w:val="20"/>
                <w:szCs w:val="20"/>
              </w:rPr>
              <w:t xml:space="preserve">[Ref 1] </w:t>
            </w:r>
            <w:r w:rsidR="003477D8" w:rsidRPr="00AB4CF9">
              <w:rPr>
                <w:rFonts w:ascii="Arial" w:hAnsi="Arial" w:cs="Arial"/>
                <w:spacing w:val="-1"/>
                <w:sz w:val="20"/>
                <w:szCs w:val="20"/>
              </w:rPr>
              <w:t>Memories of Karl Wolf who became camp leader – 250 pows of mixed category in Nissen huts. Guards were accommodated in the Court. Gradual relaxation of non-fraternisation rules. Hut converted to a chapel. Camp orchestra and choir gave concerts.</w:t>
            </w:r>
          </w:p>
          <w:p w14:paraId="7217712A" w14:textId="085D4D60" w:rsidR="003F7471" w:rsidRPr="00AB4CF9" w:rsidRDefault="003F7471" w:rsidP="003477D8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EC5C793" w14:textId="7FA747B4" w:rsidR="003F7471" w:rsidRPr="00AB4CF9" w:rsidRDefault="003F7471" w:rsidP="003F7471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B4CF9">
              <w:rPr>
                <w:rFonts w:ascii="Arial" w:hAnsi="Arial" w:cs="Arial"/>
                <w:spacing w:val="-1"/>
                <w:sz w:val="20"/>
                <w:szCs w:val="20"/>
              </w:rPr>
              <w:t>[Ref 2] Italian and German pows. Small water gardens and miniature windmills around some of the huts.</w:t>
            </w:r>
          </w:p>
          <w:p w14:paraId="4F76B575" w14:textId="181C2718" w:rsidR="003F7471" w:rsidRPr="00AB4CF9" w:rsidRDefault="003F7471" w:rsidP="003F7471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A6CF381" w14:textId="30C65675" w:rsidR="003F7471" w:rsidRPr="00AB4CF9" w:rsidRDefault="003F7471" w:rsidP="003F7471">
            <w:pPr>
              <w:shd w:val="clear" w:color="auto" w:fill="FFFFFF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B4CF9">
              <w:rPr>
                <w:rFonts w:ascii="Arial" w:hAnsi="Arial" w:cs="Arial"/>
                <w:spacing w:val="-1"/>
                <w:sz w:val="20"/>
                <w:szCs w:val="20"/>
              </w:rPr>
              <w:t xml:space="preserve">[Ref 3] On the day before the camp closed down all the outlying POWs were brought in – date of departure was 22 May 1948 (gradual repatriation had started from the camp in 1947). A photograph of the pows about to board a train at </w:t>
            </w:r>
            <w:proofErr w:type="spellStart"/>
            <w:r w:rsidRPr="00AB4CF9">
              <w:rPr>
                <w:rFonts w:ascii="Arial" w:hAnsi="Arial" w:cs="Arial"/>
                <w:spacing w:val="-1"/>
                <w:sz w:val="20"/>
                <w:szCs w:val="20"/>
              </w:rPr>
              <w:t>Leckhampton</w:t>
            </w:r>
            <w:proofErr w:type="spellEnd"/>
            <w:r w:rsidRPr="00AB4CF9">
              <w:rPr>
                <w:rFonts w:ascii="Arial" w:hAnsi="Arial" w:cs="Arial"/>
                <w:spacing w:val="-1"/>
                <w:sz w:val="20"/>
                <w:szCs w:val="20"/>
              </w:rPr>
              <w:t xml:space="preserve"> is reproduced in ‘</w:t>
            </w:r>
            <w:proofErr w:type="spellStart"/>
            <w:r w:rsidRPr="00AB4CF9">
              <w:rPr>
                <w:rFonts w:ascii="Arial" w:hAnsi="Arial" w:cs="Arial"/>
                <w:spacing w:val="-1"/>
                <w:sz w:val="20"/>
                <w:szCs w:val="20"/>
              </w:rPr>
              <w:t>Leckhampton</w:t>
            </w:r>
            <w:proofErr w:type="spellEnd"/>
            <w:r w:rsidRPr="00AB4CF9">
              <w:rPr>
                <w:rFonts w:ascii="Arial" w:hAnsi="Arial" w:cs="Arial"/>
                <w:spacing w:val="-1"/>
                <w:sz w:val="20"/>
                <w:szCs w:val="20"/>
              </w:rPr>
              <w:t xml:space="preserve"> in the Second World War’. Major Harris had been a commandant at the camp.</w:t>
            </w:r>
          </w:p>
          <w:p w14:paraId="26820E29" w14:textId="77777777" w:rsidR="00AB4CF9" w:rsidRPr="00AB4CF9" w:rsidRDefault="00AB4CF9" w:rsidP="00AB4CF9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301F385" w14:textId="10D41D16" w:rsidR="00A715D6" w:rsidRPr="005661F1" w:rsidRDefault="00AB4CF9" w:rsidP="005661F1">
            <w:pPr>
              <w:shd w:val="clear" w:color="auto" w:fill="FFFFFF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B4CF9">
              <w:rPr>
                <w:rFonts w:ascii="Arial" w:hAnsi="Arial" w:cs="Arial"/>
                <w:spacing w:val="-1"/>
                <w:sz w:val="20"/>
                <w:szCs w:val="20"/>
              </w:rPr>
              <w:t>[Ref 4] No documentary evidence that Italians were held in the camp, just memories of a few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 though others dispute this</w:t>
            </w:r>
            <w:r w:rsidRPr="00AB4CF9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r w:rsidRPr="00AB4CF9">
              <w:rPr>
                <w:rFonts w:ascii="Arial" w:hAnsi="Arial" w:cs="Arial"/>
                <w:noProof/>
                <w:sz w:val="20"/>
                <w:szCs w:val="20"/>
              </w:rPr>
              <w:t xml:space="preserve">US troops from July 1942 to September 1944. The camp was said to be empty when the Germans </w:t>
            </w:r>
          </w:p>
        </w:tc>
        <w:tc>
          <w:tcPr>
            <w:tcW w:w="5612" w:type="dxa"/>
          </w:tcPr>
          <w:p w14:paraId="2CE837D8" w14:textId="768D0126" w:rsidR="00DD0D1B" w:rsidRPr="003C1970" w:rsidRDefault="00A715D6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A72136E" wp14:editId="435EC30E">
                  <wp:extent cx="3417511" cy="3600000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eckhampton5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11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76A3381F" w14:textId="77777777" w:rsidTr="00070807">
        <w:tc>
          <w:tcPr>
            <w:tcW w:w="9776" w:type="dxa"/>
            <w:vMerge/>
          </w:tcPr>
          <w:p w14:paraId="697155A6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612" w:type="dxa"/>
          </w:tcPr>
          <w:p w14:paraId="3BEFB944" w14:textId="7C4B0BF7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A715D6">
              <w:rPr>
                <w:rFonts w:ascii="Arial" w:hAnsi="Arial" w:cs="Arial"/>
                <w:color w:val="222222"/>
                <w:sz w:val="20"/>
                <w:szCs w:val="20"/>
              </w:rPr>
              <w:t xml:space="preserve"> 1954</w:t>
            </w:r>
          </w:p>
        </w:tc>
      </w:tr>
    </w:tbl>
    <w:p w14:paraId="592E2B45" w14:textId="6B800652" w:rsidR="005661F1" w:rsidRDefault="005661F1" w:rsidP="005661F1">
      <w:pPr>
        <w:shd w:val="clear" w:color="auto" w:fill="FFFFFF"/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AB4CF9">
        <w:rPr>
          <w:rFonts w:ascii="Arial" w:hAnsi="Arial" w:cs="Arial"/>
          <w:noProof/>
          <w:sz w:val="20"/>
          <w:szCs w:val="20"/>
        </w:rPr>
        <w:t>arrived in September 1945. (This may be another case where Italian pows</w:t>
      </w:r>
      <w:r>
        <w:rPr>
          <w:rFonts w:ascii="Arial" w:hAnsi="Arial" w:cs="Arial"/>
          <w:noProof/>
          <w:sz w:val="20"/>
          <w:szCs w:val="20"/>
        </w:rPr>
        <w:t>, working with the Pioneer Corps,</w:t>
      </w:r>
      <w:r w:rsidRPr="00AB4CF9">
        <w:rPr>
          <w:rFonts w:ascii="Arial" w:hAnsi="Arial" w:cs="Arial"/>
          <w:noProof/>
          <w:sz w:val="20"/>
          <w:szCs w:val="20"/>
        </w:rPr>
        <w:t xml:space="preserve"> were used </w:t>
      </w:r>
      <w:r>
        <w:rPr>
          <w:rFonts w:ascii="Arial" w:hAnsi="Arial" w:cs="Arial"/>
          <w:noProof/>
          <w:sz w:val="20"/>
          <w:szCs w:val="20"/>
        </w:rPr>
        <w:t xml:space="preserve">for a short time </w:t>
      </w:r>
      <w:r w:rsidRPr="00AB4CF9">
        <w:rPr>
          <w:rFonts w:ascii="Arial" w:hAnsi="Arial" w:cs="Arial"/>
          <w:noProof/>
          <w:sz w:val="20"/>
          <w:szCs w:val="20"/>
        </w:rPr>
        <w:t xml:space="preserve">to convert the </w:t>
      </w:r>
      <w:r>
        <w:rPr>
          <w:rFonts w:ascii="Arial" w:hAnsi="Arial" w:cs="Arial"/>
          <w:noProof/>
          <w:sz w:val="20"/>
          <w:szCs w:val="20"/>
        </w:rPr>
        <w:t xml:space="preserve">troop </w:t>
      </w:r>
      <w:r w:rsidRPr="00AB4CF9">
        <w:rPr>
          <w:rFonts w:ascii="Arial" w:hAnsi="Arial" w:cs="Arial"/>
          <w:noProof/>
          <w:sz w:val="20"/>
          <w:szCs w:val="20"/>
        </w:rPr>
        <w:t xml:space="preserve">camp to </w:t>
      </w:r>
      <w:r>
        <w:rPr>
          <w:rFonts w:ascii="Arial" w:hAnsi="Arial" w:cs="Arial"/>
          <w:noProof/>
          <w:sz w:val="20"/>
          <w:szCs w:val="20"/>
        </w:rPr>
        <w:t xml:space="preserve">a </w:t>
      </w:r>
      <w:r w:rsidRPr="00AB4CF9">
        <w:rPr>
          <w:rFonts w:ascii="Arial" w:hAnsi="Arial" w:cs="Arial"/>
          <w:noProof/>
          <w:sz w:val="20"/>
          <w:szCs w:val="20"/>
        </w:rPr>
        <w:t xml:space="preserve">pow </w:t>
      </w:r>
      <w:r>
        <w:rPr>
          <w:rFonts w:ascii="Arial" w:hAnsi="Arial" w:cs="Arial"/>
          <w:noProof/>
          <w:sz w:val="20"/>
          <w:szCs w:val="20"/>
        </w:rPr>
        <w:t>camp).</w:t>
      </w:r>
    </w:p>
    <w:p w14:paraId="297F65EF" w14:textId="77777777" w:rsidR="005661F1" w:rsidRDefault="005661F1" w:rsidP="005661F1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bookmarkStart w:id="2" w:name="_GoBack"/>
      <w:bookmarkEnd w:id="2"/>
    </w:p>
    <w:p w14:paraId="5B3EE5A2" w14:textId="77777777" w:rsidR="005661F1" w:rsidRDefault="005661F1" w:rsidP="005661F1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 fountain made by the pows is not far from the church boundary.</w:t>
      </w:r>
    </w:p>
    <w:p w14:paraId="154437D2" w14:textId="1E169A30" w:rsidR="009D40FD" w:rsidRDefault="009D40FD" w:rsidP="00E66F4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F222631" w14:textId="3C2C2604" w:rsidR="00AB4CF9" w:rsidRDefault="00AB4CF9" w:rsidP="00AB4CF9">
      <w:pPr>
        <w:shd w:val="clear" w:color="auto" w:fill="FFFFFF"/>
        <w:spacing w:after="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Camp commandant </w:t>
      </w:r>
      <w:r w:rsidR="00FE3428">
        <w:rPr>
          <w:rFonts w:ascii="Arial" w:hAnsi="Arial" w:cs="Arial"/>
          <w:spacing w:val="-1"/>
          <w:sz w:val="20"/>
          <w:szCs w:val="20"/>
        </w:rPr>
        <w:t>1945</w:t>
      </w:r>
      <w:r>
        <w:rPr>
          <w:rFonts w:ascii="Arial" w:hAnsi="Arial" w:cs="Arial"/>
          <w:spacing w:val="-1"/>
          <w:sz w:val="20"/>
          <w:szCs w:val="20"/>
        </w:rPr>
        <w:t xml:space="preserve"> Major </w:t>
      </w:r>
      <w:r w:rsidR="00FE3428">
        <w:rPr>
          <w:rFonts w:ascii="Arial" w:hAnsi="Arial" w:cs="Arial"/>
          <w:spacing w:val="-1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Harris</w:t>
      </w:r>
      <w:r w:rsidR="00FE3428">
        <w:rPr>
          <w:rFonts w:ascii="Arial" w:hAnsi="Arial" w:cs="Arial"/>
          <w:spacing w:val="-1"/>
          <w:sz w:val="20"/>
          <w:szCs w:val="20"/>
        </w:rPr>
        <w:t xml:space="preserve">. Previously at </w:t>
      </w:r>
      <w:proofErr w:type="spellStart"/>
      <w:r w:rsidR="00FE3428">
        <w:rPr>
          <w:rFonts w:ascii="Arial" w:hAnsi="Arial" w:cs="Arial"/>
          <w:spacing w:val="-1"/>
          <w:sz w:val="20"/>
          <w:szCs w:val="20"/>
        </w:rPr>
        <w:t>Sudeley</w:t>
      </w:r>
      <w:proofErr w:type="spellEnd"/>
      <w:r w:rsidR="00FE3428">
        <w:rPr>
          <w:rFonts w:ascii="Arial" w:hAnsi="Arial" w:cs="Arial"/>
          <w:spacing w:val="-1"/>
          <w:sz w:val="20"/>
          <w:szCs w:val="20"/>
        </w:rPr>
        <w:t xml:space="preserve"> Camp 37.</w:t>
      </w:r>
    </w:p>
    <w:p w14:paraId="1D780B58" w14:textId="209C1EBF" w:rsidR="00AB4CF9" w:rsidRDefault="00AB4CF9" w:rsidP="00FE3428">
      <w:pPr>
        <w:shd w:val="clear" w:color="auto" w:fill="FFFFFF"/>
        <w:spacing w:after="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Camp commandant c</w:t>
      </w:r>
      <w:r w:rsidR="00B6705A">
        <w:rPr>
          <w:rFonts w:ascii="Arial" w:hAnsi="Arial" w:cs="Arial"/>
          <w:spacing w:val="-1"/>
          <w:sz w:val="20"/>
          <w:szCs w:val="20"/>
        </w:rPr>
        <w:t>1946-</w:t>
      </w:r>
      <w:r>
        <w:rPr>
          <w:rFonts w:ascii="Arial" w:hAnsi="Arial" w:cs="Arial"/>
          <w:spacing w:val="-1"/>
          <w:sz w:val="20"/>
          <w:szCs w:val="20"/>
        </w:rPr>
        <w:t xml:space="preserve">1947 Lieutenant colonel F S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S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Lamprey</w:t>
      </w:r>
      <w:r w:rsidR="00B6705A">
        <w:rPr>
          <w:rFonts w:ascii="Arial" w:hAnsi="Arial" w:cs="Arial"/>
          <w:spacing w:val="-1"/>
          <w:sz w:val="20"/>
          <w:szCs w:val="20"/>
        </w:rPr>
        <w:t>.</w:t>
      </w:r>
    </w:p>
    <w:p w14:paraId="20544F6B" w14:textId="77777777" w:rsidR="00FE3428" w:rsidRPr="00FE3428" w:rsidRDefault="00FE3428" w:rsidP="00FE3428">
      <w:pPr>
        <w:shd w:val="clear" w:color="auto" w:fill="FFFFFF"/>
        <w:spacing w:after="0"/>
        <w:rPr>
          <w:rFonts w:ascii="Arial" w:hAnsi="Arial" w:cs="Arial"/>
          <w:spacing w:val="-1"/>
          <w:sz w:val="20"/>
          <w:szCs w:val="20"/>
        </w:rPr>
      </w:pPr>
    </w:p>
    <w:p w14:paraId="45576CE9" w14:textId="5F7468BD" w:rsidR="00AB4CF9" w:rsidRDefault="00AB4CF9" w:rsidP="00B6705A">
      <w:pPr>
        <w:shd w:val="clear" w:color="auto" w:fill="FFFFFF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B4CF9">
        <w:rPr>
          <w:rFonts w:ascii="Arial" w:hAnsi="Arial" w:cs="Arial"/>
          <w:bCs/>
          <w:sz w:val="20"/>
          <w:szCs w:val="20"/>
        </w:rPr>
        <w:t>The camp closed in May 1948.</w:t>
      </w:r>
    </w:p>
    <w:p w14:paraId="0FE31625" w14:textId="77777777" w:rsidR="00B6705A" w:rsidRPr="00B6705A" w:rsidRDefault="00B6705A" w:rsidP="00B6705A">
      <w:pPr>
        <w:shd w:val="clear" w:color="auto" w:fill="FFFFFF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FF8C460" w14:textId="25819427" w:rsidR="00B6705A" w:rsidRPr="003C1970" w:rsidRDefault="00AB4CF9" w:rsidP="00B6705A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1970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3C197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6705A" w:rsidRPr="003C1970">
        <w:rPr>
          <w:rFonts w:ascii="Arial" w:hAnsi="Arial" w:cs="Arial"/>
          <w:spacing w:val="-1"/>
          <w:sz w:val="20"/>
          <w:szCs w:val="20"/>
        </w:rPr>
        <w:t>Leckhampton</w:t>
      </w:r>
      <w:proofErr w:type="spellEnd"/>
      <w:r w:rsidR="00B6705A" w:rsidRPr="003C1970">
        <w:rPr>
          <w:rFonts w:ascii="Arial" w:hAnsi="Arial" w:cs="Arial"/>
          <w:spacing w:val="-3"/>
          <w:sz w:val="20"/>
          <w:szCs w:val="20"/>
        </w:rPr>
        <w:t xml:space="preserve"> </w:t>
      </w:r>
      <w:r w:rsidR="00B6705A" w:rsidRPr="003C1970">
        <w:rPr>
          <w:rFonts w:ascii="Arial" w:hAnsi="Arial" w:cs="Arial"/>
          <w:spacing w:val="-1"/>
          <w:sz w:val="20"/>
          <w:szCs w:val="20"/>
        </w:rPr>
        <w:t>Court</w:t>
      </w:r>
      <w:r w:rsidR="00B6705A" w:rsidRPr="003C1970">
        <w:rPr>
          <w:rFonts w:ascii="Arial" w:hAnsi="Arial" w:cs="Arial"/>
          <w:spacing w:val="-2"/>
          <w:sz w:val="20"/>
          <w:szCs w:val="20"/>
        </w:rPr>
        <w:t xml:space="preserve"> </w:t>
      </w:r>
      <w:r w:rsidR="00B6705A">
        <w:rPr>
          <w:rFonts w:ascii="Arial" w:hAnsi="Arial" w:cs="Arial"/>
          <w:sz w:val="20"/>
          <w:szCs w:val="20"/>
        </w:rPr>
        <w:t>i</w:t>
      </w:r>
      <w:r w:rsidR="00B6705A" w:rsidRPr="003C1970">
        <w:rPr>
          <w:rFonts w:ascii="Arial" w:hAnsi="Arial" w:cs="Arial"/>
          <w:sz w:val="20"/>
          <w:szCs w:val="20"/>
        </w:rPr>
        <w:t>s</w:t>
      </w:r>
      <w:r w:rsidR="00B6705A" w:rsidRPr="003C1970">
        <w:rPr>
          <w:rFonts w:ascii="Arial" w:hAnsi="Arial" w:cs="Arial"/>
          <w:spacing w:val="-1"/>
          <w:sz w:val="20"/>
          <w:szCs w:val="20"/>
        </w:rPr>
        <w:t xml:space="preserve"> </w:t>
      </w:r>
      <w:r w:rsidR="00B6705A" w:rsidRPr="003C1970">
        <w:rPr>
          <w:rFonts w:ascii="Arial" w:hAnsi="Arial" w:cs="Arial"/>
          <w:sz w:val="20"/>
          <w:szCs w:val="20"/>
        </w:rPr>
        <w:t>a</w:t>
      </w:r>
      <w:r w:rsidR="00B6705A" w:rsidRPr="003C1970">
        <w:rPr>
          <w:rFonts w:ascii="Arial" w:hAnsi="Arial" w:cs="Arial"/>
          <w:spacing w:val="-3"/>
          <w:sz w:val="20"/>
          <w:szCs w:val="20"/>
        </w:rPr>
        <w:t xml:space="preserve"> </w:t>
      </w:r>
      <w:r w:rsidR="00B6705A" w:rsidRPr="003C1970">
        <w:rPr>
          <w:rFonts w:ascii="Arial" w:hAnsi="Arial" w:cs="Arial"/>
          <w:spacing w:val="-1"/>
          <w:sz w:val="20"/>
          <w:szCs w:val="20"/>
        </w:rPr>
        <w:t>Sue</w:t>
      </w:r>
      <w:r w:rsidR="00B6705A" w:rsidRPr="003C1970">
        <w:rPr>
          <w:rFonts w:ascii="Arial" w:hAnsi="Arial" w:cs="Arial"/>
          <w:spacing w:val="-2"/>
          <w:sz w:val="20"/>
          <w:szCs w:val="20"/>
        </w:rPr>
        <w:t xml:space="preserve"> </w:t>
      </w:r>
      <w:r w:rsidR="00B6705A" w:rsidRPr="003C1970">
        <w:rPr>
          <w:rFonts w:ascii="Arial" w:hAnsi="Arial" w:cs="Arial"/>
          <w:sz w:val="20"/>
          <w:szCs w:val="20"/>
        </w:rPr>
        <w:t>Ryder</w:t>
      </w:r>
      <w:r w:rsidR="00B6705A" w:rsidRPr="003C1970">
        <w:rPr>
          <w:rFonts w:ascii="Arial" w:hAnsi="Arial" w:cs="Arial"/>
          <w:spacing w:val="-3"/>
          <w:sz w:val="20"/>
          <w:szCs w:val="20"/>
        </w:rPr>
        <w:t xml:space="preserve"> </w:t>
      </w:r>
      <w:r w:rsidR="00B6705A" w:rsidRPr="003C1970">
        <w:rPr>
          <w:rFonts w:ascii="Arial" w:hAnsi="Arial" w:cs="Arial"/>
          <w:spacing w:val="-1"/>
          <w:sz w:val="20"/>
          <w:szCs w:val="20"/>
        </w:rPr>
        <w:t>Hospice</w:t>
      </w:r>
    </w:p>
    <w:p w14:paraId="24449776" w14:textId="77777777" w:rsidR="00AB4CF9" w:rsidRDefault="00AB4CF9" w:rsidP="00B6705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9FEF6D" w14:textId="45FA0953" w:rsidR="00AB4CF9" w:rsidRPr="00AB4CF9" w:rsidRDefault="00AB4CF9" w:rsidP="00AB4CF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C1970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3FD115F3" w14:textId="77777777" w:rsidR="00AB4CF9" w:rsidRDefault="00AB4CF9" w:rsidP="00B6705A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D3826D5" w14:textId="7218D67A" w:rsidR="00B6705A" w:rsidRDefault="00AB4CF9" w:rsidP="00B6705A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C1970">
        <w:rPr>
          <w:rFonts w:ascii="Arial" w:hAnsi="Arial" w:cs="Arial"/>
          <w:color w:val="000000"/>
          <w:sz w:val="20"/>
          <w:szCs w:val="20"/>
        </w:rPr>
        <w:t xml:space="preserve">National Archives </w:t>
      </w:r>
    </w:p>
    <w:p w14:paraId="3DE8E927" w14:textId="465F35C6" w:rsidR="00B6705A" w:rsidRDefault="00B6705A" w:rsidP="00B6705A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 939/183 – 263 Working camp,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Leckhampton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Camp, Cheltenham, Gloucestershire. Dated 1946 – 1948.</w:t>
      </w:r>
    </w:p>
    <w:p w14:paraId="5B3C67F6" w14:textId="27575A83" w:rsidR="00AB4CF9" w:rsidRDefault="00AB4CF9" w:rsidP="00B6705A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C1970">
        <w:rPr>
          <w:rFonts w:ascii="Arial" w:hAnsi="Arial" w:cs="Arial"/>
          <w:color w:val="000000"/>
          <w:sz w:val="20"/>
          <w:szCs w:val="20"/>
        </w:rPr>
        <w:t xml:space="preserve">FO 1120/239 – Re-educational survey </w:t>
      </w:r>
      <w:proofErr w:type="gramStart"/>
      <w:r w:rsidRPr="003C1970">
        <w:rPr>
          <w:rFonts w:ascii="Arial" w:hAnsi="Arial" w:cs="Arial"/>
          <w:color w:val="000000"/>
          <w:sz w:val="20"/>
          <w:szCs w:val="20"/>
        </w:rPr>
        <w:t>visit</w:t>
      </w:r>
      <w:proofErr w:type="gramEnd"/>
      <w:r w:rsidRPr="003C1970">
        <w:rPr>
          <w:rFonts w:ascii="Arial" w:hAnsi="Arial" w:cs="Arial"/>
          <w:color w:val="000000"/>
          <w:sz w:val="20"/>
          <w:szCs w:val="20"/>
        </w:rPr>
        <w:t xml:space="preserve"> reports for camps 260 to 263. Dated 1 January 1946 – 31 December 1948</w:t>
      </w:r>
    </w:p>
    <w:p w14:paraId="51FE6436" w14:textId="77777777" w:rsidR="00B6705A" w:rsidRDefault="00B6705A" w:rsidP="00AB4CF9">
      <w:pPr>
        <w:spacing w:after="0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</w:p>
    <w:p w14:paraId="3340A67C" w14:textId="16017BFD" w:rsidR="003F7471" w:rsidRDefault="00AB4CF9" w:rsidP="00AB4CF9">
      <w:pPr>
        <w:spacing w:after="0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proofErr w:type="spellStart"/>
      <w:r w:rsidRPr="00A715D6">
        <w:rPr>
          <w:rFonts w:ascii="Arial" w:hAnsi="Arial" w:cs="Arial"/>
          <w:color w:val="1A1A1A"/>
          <w:sz w:val="20"/>
          <w:szCs w:val="20"/>
          <w:shd w:val="clear" w:color="auto" w:fill="FFFFFF"/>
        </w:rPr>
        <w:t>Leckhampton</w:t>
      </w:r>
      <w:proofErr w:type="spellEnd"/>
      <w:r w:rsidRPr="00A715D6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Local History Magazine – ‘</w:t>
      </w:r>
      <w:r w:rsidRPr="00B6705A">
        <w:rPr>
          <w:rFonts w:ascii="Arial" w:hAnsi="Arial" w:cs="Arial"/>
          <w:i/>
          <w:iCs/>
          <w:color w:val="1A1A1A"/>
          <w:sz w:val="20"/>
          <w:szCs w:val="20"/>
          <w:shd w:val="clear" w:color="auto" w:fill="FFFFFF"/>
        </w:rPr>
        <w:t>Smoke Signal’</w:t>
      </w:r>
      <w:r w:rsidRPr="00A715D6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– 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[1] </w:t>
      </w:r>
      <w:r w:rsidRPr="00A715D6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4/1-2; 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[2] </w:t>
      </w:r>
      <w:r w:rsidRPr="00A715D6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7/3; 20/2; 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[3] </w:t>
      </w:r>
      <w:r w:rsidRPr="00A715D6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27/2; 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[4] </w:t>
      </w:r>
      <w:r w:rsidRPr="00A715D6">
        <w:rPr>
          <w:rFonts w:ascii="Arial" w:hAnsi="Arial" w:cs="Arial"/>
          <w:color w:val="1A1A1A"/>
          <w:sz w:val="20"/>
          <w:szCs w:val="20"/>
          <w:shd w:val="clear" w:color="auto" w:fill="FFFFFF"/>
        </w:rPr>
        <w:t>37/2; 69/4</w:t>
      </w:r>
    </w:p>
    <w:p w14:paraId="2996DF11" w14:textId="1BF84BCC" w:rsidR="00AB4CF9" w:rsidRDefault="00AB4CF9" w:rsidP="00AB4CF9">
      <w:pPr>
        <w:spacing w:after="0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</w:p>
    <w:p w14:paraId="31FFFED6" w14:textId="76833AE4" w:rsidR="00A45D97" w:rsidRPr="005661F1" w:rsidRDefault="00AB4CF9" w:rsidP="005661F1">
      <w:pPr>
        <w:rPr>
          <w:rFonts w:ascii="Arial" w:hAnsi="Arial" w:cs="Arial"/>
          <w:sz w:val="20"/>
          <w:szCs w:val="20"/>
          <w:lang w:eastAsia="en-GB"/>
        </w:rPr>
      </w:pPr>
      <w:r w:rsidRPr="00AB4CF9">
        <w:rPr>
          <w:rFonts w:ascii="Arial" w:hAnsi="Arial" w:cs="Arial"/>
          <w:sz w:val="20"/>
          <w:szCs w:val="20"/>
          <w:lang w:eastAsia="en-GB"/>
        </w:rPr>
        <w:t>Vertical aerial photographs - RAF/106G/UK/1354 V 5422-5423 02-APR-</w:t>
      </w:r>
      <w:proofErr w:type="gramStart"/>
      <w:r w:rsidRPr="00AB4CF9">
        <w:rPr>
          <w:rFonts w:ascii="Arial" w:hAnsi="Arial" w:cs="Arial"/>
          <w:sz w:val="20"/>
          <w:szCs w:val="20"/>
          <w:lang w:eastAsia="en-GB"/>
        </w:rPr>
        <w:t>1946</w:t>
      </w:r>
      <w:r w:rsidR="00B6705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AB4CF9">
        <w:rPr>
          <w:rFonts w:ascii="Arial" w:hAnsi="Arial" w:cs="Arial"/>
          <w:sz w:val="20"/>
          <w:szCs w:val="20"/>
          <w:lang w:eastAsia="en-GB"/>
        </w:rPr>
        <w:t xml:space="preserve"> and</w:t>
      </w:r>
      <w:proofErr w:type="gramEnd"/>
      <w:r w:rsidRPr="00AB4CF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B6705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AB4CF9">
        <w:rPr>
          <w:rFonts w:ascii="Arial" w:hAnsi="Arial" w:cs="Arial"/>
          <w:sz w:val="20"/>
          <w:szCs w:val="20"/>
          <w:lang w:eastAsia="en-GB"/>
        </w:rPr>
        <w:t>RAF/58/377 V 5271 04-MAY-1950</w:t>
      </w:r>
    </w:p>
    <w:sectPr w:rsidR="00A45D97" w:rsidRPr="005661F1" w:rsidSect="00AC4FFD">
      <w:footerReference w:type="default" r:id="rId9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6BA33" w14:textId="77777777" w:rsidR="006F0846" w:rsidRDefault="006F0846" w:rsidP="00152508">
      <w:pPr>
        <w:spacing w:after="0" w:line="240" w:lineRule="auto"/>
      </w:pPr>
      <w:r>
        <w:separator/>
      </w:r>
    </w:p>
  </w:endnote>
  <w:endnote w:type="continuationSeparator" w:id="0">
    <w:p w14:paraId="65ADE88F" w14:textId="77777777" w:rsidR="006F0846" w:rsidRDefault="006F084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9D40FD" w:rsidRDefault="009D40F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D40FD" w:rsidRDefault="009D4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0865" w14:textId="77777777" w:rsidR="006F0846" w:rsidRDefault="006F0846" w:rsidP="00152508">
      <w:pPr>
        <w:spacing w:after="0" w:line="240" w:lineRule="auto"/>
      </w:pPr>
      <w:r>
        <w:separator/>
      </w:r>
    </w:p>
  </w:footnote>
  <w:footnote w:type="continuationSeparator" w:id="0">
    <w:p w14:paraId="6A343DDA" w14:textId="77777777" w:rsidR="006F0846" w:rsidRDefault="006F084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8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8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0807"/>
    <w:rsid w:val="0007167B"/>
    <w:rsid w:val="000A0C41"/>
    <w:rsid w:val="000C585E"/>
    <w:rsid w:val="000D23FD"/>
    <w:rsid w:val="000E0D4D"/>
    <w:rsid w:val="000F543E"/>
    <w:rsid w:val="000F6BAE"/>
    <w:rsid w:val="001137F9"/>
    <w:rsid w:val="00120E8F"/>
    <w:rsid w:val="00132104"/>
    <w:rsid w:val="001512FB"/>
    <w:rsid w:val="00152508"/>
    <w:rsid w:val="00152E2C"/>
    <w:rsid w:val="001658E8"/>
    <w:rsid w:val="001679BF"/>
    <w:rsid w:val="00170E3C"/>
    <w:rsid w:val="0017441E"/>
    <w:rsid w:val="00197790"/>
    <w:rsid w:val="001A02A3"/>
    <w:rsid w:val="001A5577"/>
    <w:rsid w:val="001C33EE"/>
    <w:rsid w:val="001D521A"/>
    <w:rsid w:val="001D6982"/>
    <w:rsid w:val="001E0BAF"/>
    <w:rsid w:val="001E61AC"/>
    <w:rsid w:val="001F0BE3"/>
    <w:rsid w:val="001F1C91"/>
    <w:rsid w:val="001F410F"/>
    <w:rsid w:val="0025344C"/>
    <w:rsid w:val="00260A71"/>
    <w:rsid w:val="00266DE9"/>
    <w:rsid w:val="00286AFB"/>
    <w:rsid w:val="002A12D7"/>
    <w:rsid w:val="002B00B8"/>
    <w:rsid w:val="002C4663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206D7"/>
    <w:rsid w:val="0032472B"/>
    <w:rsid w:val="003334C3"/>
    <w:rsid w:val="00336A1F"/>
    <w:rsid w:val="00343DEA"/>
    <w:rsid w:val="003477D8"/>
    <w:rsid w:val="003527CC"/>
    <w:rsid w:val="003612E4"/>
    <w:rsid w:val="0037166B"/>
    <w:rsid w:val="00371EC1"/>
    <w:rsid w:val="003843EF"/>
    <w:rsid w:val="003921B6"/>
    <w:rsid w:val="0039692A"/>
    <w:rsid w:val="003A322A"/>
    <w:rsid w:val="003A404B"/>
    <w:rsid w:val="003A57CF"/>
    <w:rsid w:val="003A63CE"/>
    <w:rsid w:val="003B36B8"/>
    <w:rsid w:val="003C0680"/>
    <w:rsid w:val="003C1970"/>
    <w:rsid w:val="003C3ECA"/>
    <w:rsid w:val="003D09DF"/>
    <w:rsid w:val="003D34BE"/>
    <w:rsid w:val="003E7371"/>
    <w:rsid w:val="003F6038"/>
    <w:rsid w:val="003F7471"/>
    <w:rsid w:val="00401A0C"/>
    <w:rsid w:val="00411BD7"/>
    <w:rsid w:val="00415E2E"/>
    <w:rsid w:val="00422C39"/>
    <w:rsid w:val="00441545"/>
    <w:rsid w:val="00455DDA"/>
    <w:rsid w:val="004620F7"/>
    <w:rsid w:val="0046322E"/>
    <w:rsid w:val="00471A81"/>
    <w:rsid w:val="00474E83"/>
    <w:rsid w:val="00486C13"/>
    <w:rsid w:val="004878FF"/>
    <w:rsid w:val="0049232D"/>
    <w:rsid w:val="004948D0"/>
    <w:rsid w:val="00496718"/>
    <w:rsid w:val="004A1525"/>
    <w:rsid w:val="004A519E"/>
    <w:rsid w:val="004B254E"/>
    <w:rsid w:val="004B7A98"/>
    <w:rsid w:val="004E2C39"/>
    <w:rsid w:val="004F4C26"/>
    <w:rsid w:val="00506EF4"/>
    <w:rsid w:val="005157DE"/>
    <w:rsid w:val="00526980"/>
    <w:rsid w:val="005445F1"/>
    <w:rsid w:val="005556F8"/>
    <w:rsid w:val="005661F1"/>
    <w:rsid w:val="00573371"/>
    <w:rsid w:val="00582E1F"/>
    <w:rsid w:val="00586EB8"/>
    <w:rsid w:val="005958C7"/>
    <w:rsid w:val="00596A1C"/>
    <w:rsid w:val="005A5163"/>
    <w:rsid w:val="005B6625"/>
    <w:rsid w:val="005D260F"/>
    <w:rsid w:val="005D4134"/>
    <w:rsid w:val="005E3020"/>
    <w:rsid w:val="005F16EB"/>
    <w:rsid w:val="006076B6"/>
    <w:rsid w:val="006124A4"/>
    <w:rsid w:val="00614947"/>
    <w:rsid w:val="00626C05"/>
    <w:rsid w:val="00645803"/>
    <w:rsid w:val="00650A9C"/>
    <w:rsid w:val="00652439"/>
    <w:rsid w:val="00654E49"/>
    <w:rsid w:val="00660D82"/>
    <w:rsid w:val="00663432"/>
    <w:rsid w:val="00664007"/>
    <w:rsid w:val="006661E1"/>
    <w:rsid w:val="00674F33"/>
    <w:rsid w:val="00681CE9"/>
    <w:rsid w:val="006A071D"/>
    <w:rsid w:val="006A1168"/>
    <w:rsid w:val="006C3BC5"/>
    <w:rsid w:val="006E3293"/>
    <w:rsid w:val="006F0846"/>
    <w:rsid w:val="00704FC9"/>
    <w:rsid w:val="00713831"/>
    <w:rsid w:val="00716829"/>
    <w:rsid w:val="007208F3"/>
    <w:rsid w:val="00723FD1"/>
    <w:rsid w:val="00732306"/>
    <w:rsid w:val="007428D3"/>
    <w:rsid w:val="0075449D"/>
    <w:rsid w:val="0075627D"/>
    <w:rsid w:val="0077184B"/>
    <w:rsid w:val="00773267"/>
    <w:rsid w:val="0077483D"/>
    <w:rsid w:val="00775F0F"/>
    <w:rsid w:val="007779AA"/>
    <w:rsid w:val="007A2164"/>
    <w:rsid w:val="007B4C15"/>
    <w:rsid w:val="007C1C4F"/>
    <w:rsid w:val="007E04FB"/>
    <w:rsid w:val="007E7792"/>
    <w:rsid w:val="007F0E8D"/>
    <w:rsid w:val="00805773"/>
    <w:rsid w:val="008072F1"/>
    <w:rsid w:val="00807394"/>
    <w:rsid w:val="00815493"/>
    <w:rsid w:val="00817849"/>
    <w:rsid w:val="0082283F"/>
    <w:rsid w:val="00823094"/>
    <w:rsid w:val="00825F62"/>
    <w:rsid w:val="008524BD"/>
    <w:rsid w:val="00852725"/>
    <w:rsid w:val="00860DAF"/>
    <w:rsid w:val="00860FAF"/>
    <w:rsid w:val="0087391B"/>
    <w:rsid w:val="0088278A"/>
    <w:rsid w:val="00890677"/>
    <w:rsid w:val="00890BDD"/>
    <w:rsid w:val="008A6388"/>
    <w:rsid w:val="008B3F20"/>
    <w:rsid w:val="008C158E"/>
    <w:rsid w:val="008D1F70"/>
    <w:rsid w:val="008D7C16"/>
    <w:rsid w:val="008F00DD"/>
    <w:rsid w:val="008F32F5"/>
    <w:rsid w:val="00911EBE"/>
    <w:rsid w:val="0092076B"/>
    <w:rsid w:val="00925853"/>
    <w:rsid w:val="009338B1"/>
    <w:rsid w:val="00934541"/>
    <w:rsid w:val="0095319A"/>
    <w:rsid w:val="00956AC4"/>
    <w:rsid w:val="00966B46"/>
    <w:rsid w:val="0096749C"/>
    <w:rsid w:val="009751FF"/>
    <w:rsid w:val="009752D7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57B3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4FFD"/>
    <w:rsid w:val="00AD3EC4"/>
    <w:rsid w:val="00AE792F"/>
    <w:rsid w:val="00AF1515"/>
    <w:rsid w:val="00AF5316"/>
    <w:rsid w:val="00B062B8"/>
    <w:rsid w:val="00B1380C"/>
    <w:rsid w:val="00B17099"/>
    <w:rsid w:val="00B43AB9"/>
    <w:rsid w:val="00B45DBD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18F1"/>
    <w:rsid w:val="00BF378D"/>
    <w:rsid w:val="00BF6088"/>
    <w:rsid w:val="00C06408"/>
    <w:rsid w:val="00C16AAB"/>
    <w:rsid w:val="00C25B9C"/>
    <w:rsid w:val="00C35534"/>
    <w:rsid w:val="00C3786F"/>
    <w:rsid w:val="00C5281D"/>
    <w:rsid w:val="00C53B72"/>
    <w:rsid w:val="00C55DDE"/>
    <w:rsid w:val="00C73B55"/>
    <w:rsid w:val="00C754F7"/>
    <w:rsid w:val="00C859A3"/>
    <w:rsid w:val="00C861A0"/>
    <w:rsid w:val="00C862C7"/>
    <w:rsid w:val="00C90FC2"/>
    <w:rsid w:val="00C9102A"/>
    <w:rsid w:val="00CA2D81"/>
    <w:rsid w:val="00CB0C96"/>
    <w:rsid w:val="00CB1F4F"/>
    <w:rsid w:val="00CB5C0B"/>
    <w:rsid w:val="00CB6E5B"/>
    <w:rsid w:val="00D31991"/>
    <w:rsid w:val="00D3689B"/>
    <w:rsid w:val="00D63B91"/>
    <w:rsid w:val="00D81D0C"/>
    <w:rsid w:val="00D83EB3"/>
    <w:rsid w:val="00D92CC8"/>
    <w:rsid w:val="00D939BF"/>
    <w:rsid w:val="00D9480B"/>
    <w:rsid w:val="00DA3D88"/>
    <w:rsid w:val="00DB2E65"/>
    <w:rsid w:val="00DD019B"/>
    <w:rsid w:val="00DD0D1B"/>
    <w:rsid w:val="00DD5CB1"/>
    <w:rsid w:val="00DE37B0"/>
    <w:rsid w:val="00DE4C5F"/>
    <w:rsid w:val="00DF0952"/>
    <w:rsid w:val="00E0356C"/>
    <w:rsid w:val="00E121D3"/>
    <w:rsid w:val="00E14D70"/>
    <w:rsid w:val="00E2450C"/>
    <w:rsid w:val="00E4216E"/>
    <w:rsid w:val="00E473BB"/>
    <w:rsid w:val="00E54016"/>
    <w:rsid w:val="00E543E6"/>
    <w:rsid w:val="00E61F1E"/>
    <w:rsid w:val="00E66F4D"/>
    <w:rsid w:val="00E87F38"/>
    <w:rsid w:val="00E92126"/>
    <w:rsid w:val="00E9277B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F17427"/>
    <w:rsid w:val="00F20325"/>
    <w:rsid w:val="00F23E1B"/>
    <w:rsid w:val="00F2748D"/>
    <w:rsid w:val="00F306D6"/>
    <w:rsid w:val="00F402C4"/>
    <w:rsid w:val="00F45D3F"/>
    <w:rsid w:val="00F57725"/>
    <w:rsid w:val="00F802AC"/>
    <w:rsid w:val="00F84692"/>
    <w:rsid w:val="00F86BB3"/>
    <w:rsid w:val="00F87DB2"/>
    <w:rsid w:val="00F9077A"/>
    <w:rsid w:val="00F9457B"/>
    <w:rsid w:val="00FA19CD"/>
    <w:rsid w:val="00FA2546"/>
    <w:rsid w:val="00FA7E60"/>
    <w:rsid w:val="00FC11E0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D54F-372A-4B35-9910-E6110E26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2020-02-15T12:54:00Z</dcterms:created>
  <dcterms:modified xsi:type="dcterms:W3CDTF">2020-02-28T12:11:00Z</dcterms:modified>
</cp:coreProperties>
</file>